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905" w:rsidRPr="00F51905" w:rsidRDefault="00F51905" w:rsidP="00164C09">
      <w:pPr>
        <w:spacing w:before="100" w:beforeAutospacing="1" w:after="100" w:afterAutospacing="1" w:line="480" w:lineRule="auto"/>
        <w:ind w:firstLine="284"/>
        <w:rPr>
          <w:rFonts w:ascii="Times New Roman" w:hAnsi="Times New Roman" w:cs="Times New Roman"/>
          <w:sz w:val="24"/>
          <w:szCs w:val="24"/>
        </w:rPr>
      </w:pPr>
    </w:p>
    <w:p w:rsidR="00F51905" w:rsidRPr="00F51905" w:rsidRDefault="00F51905" w:rsidP="00164C09">
      <w:pPr>
        <w:spacing w:before="100" w:beforeAutospacing="1" w:after="100" w:afterAutospacing="1" w:line="480" w:lineRule="auto"/>
        <w:ind w:firstLine="284"/>
        <w:rPr>
          <w:rFonts w:ascii="Times New Roman" w:hAnsi="Times New Roman" w:cs="Times New Roman"/>
          <w:sz w:val="24"/>
          <w:szCs w:val="24"/>
        </w:rPr>
      </w:pPr>
    </w:p>
    <w:p w:rsidR="00F51905" w:rsidRPr="00F51905" w:rsidRDefault="00F51905" w:rsidP="00164C09">
      <w:pPr>
        <w:spacing w:before="100" w:beforeAutospacing="1" w:after="100" w:afterAutospacing="1" w:line="480" w:lineRule="auto"/>
        <w:ind w:firstLine="284"/>
        <w:rPr>
          <w:rFonts w:ascii="Times New Roman" w:hAnsi="Times New Roman" w:cs="Times New Roman"/>
          <w:sz w:val="24"/>
          <w:szCs w:val="24"/>
        </w:rPr>
      </w:pPr>
    </w:p>
    <w:p w:rsidR="00F51905" w:rsidRPr="00F51905" w:rsidRDefault="00F51905" w:rsidP="00164C09">
      <w:pPr>
        <w:spacing w:before="100" w:beforeAutospacing="1" w:after="100" w:afterAutospacing="1" w:line="480" w:lineRule="auto"/>
        <w:ind w:firstLine="284"/>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r w:rsidRPr="00F51905">
        <w:rPr>
          <w:rFonts w:ascii="Times New Roman" w:hAnsi="Times New Roman" w:cs="Times New Roman"/>
          <w:sz w:val="24"/>
          <w:szCs w:val="24"/>
        </w:rPr>
        <w:t>Name</w:t>
      </w: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r w:rsidRPr="00F51905">
        <w:rPr>
          <w:rFonts w:ascii="Times New Roman" w:hAnsi="Times New Roman" w:cs="Times New Roman"/>
          <w:sz w:val="24"/>
          <w:szCs w:val="24"/>
        </w:rPr>
        <w:t>Institution</w:t>
      </w: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r w:rsidRPr="00F51905">
        <w:rPr>
          <w:rFonts w:ascii="Times New Roman" w:hAnsi="Times New Roman" w:cs="Times New Roman"/>
          <w:sz w:val="24"/>
          <w:szCs w:val="24"/>
        </w:rPr>
        <w:t>Date</w:t>
      </w: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r w:rsidRPr="00F51905">
        <w:rPr>
          <w:rFonts w:ascii="Times New Roman" w:hAnsi="Times New Roman" w:cs="Times New Roman"/>
          <w:sz w:val="24"/>
          <w:szCs w:val="24"/>
        </w:rPr>
        <w:t>Business</w:t>
      </w: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ind w:firstLine="284"/>
        <w:jc w:val="center"/>
        <w:rPr>
          <w:rFonts w:ascii="Times New Roman" w:hAnsi="Times New Roman" w:cs="Times New Roman"/>
          <w:sz w:val="24"/>
          <w:szCs w:val="24"/>
        </w:rPr>
      </w:pPr>
    </w:p>
    <w:p w:rsidR="00F51905" w:rsidRPr="00F51905" w:rsidRDefault="00F51905" w:rsidP="00164C09">
      <w:pPr>
        <w:spacing w:before="100" w:beforeAutospacing="1" w:after="100" w:afterAutospacing="1" w:line="480" w:lineRule="auto"/>
        <w:ind w:firstLine="284"/>
        <w:rPr>
          <w:rFonts w:ascii="Times New Roman" w:hAnsi="Times New Roman" w:cs="Times New Roman"/>
          <w:sz w:val="24"/>
          <w:szCs w:val="24"/>
        </w:rPr>
      </w:pPr>
    </w:p>
    <w:p w:rsidR="00F51905" w:rsidRDefault="00F51905" w:rsidP="00F51905">
      <w:pPr>
        <w:spacing w:before="100" w:beforeAutospacing="1" w:after="100" w:afterAutospacing="1" w:line="480" w:lineRule="auto"/>
        <w:rPr>
          <w:rFonts w:ascii="Times New Roman" w:hAnsi="Times New Roman" w:cs="Times New Roman"/>
          <w:sz w:val="24"/>
          <w:szCs w:val="24"/>
        </w:rPr>
      </w:pPr>
    </w:p>
    <w:p w:rsidR="00F51905" w:rsidRPr="00F51905" w:rsidRDefault="00F51905" w:rsidP="00F5190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51905">
        <w:rPr>
          <w:rFonts w:ascii="Times New Roman" w:hAnsi="Times New Roman" w:cs="Times New Roman"/>
          <w:sz w:val="24"/>
          <w:szCs w:val="24"/>
        </w:rPr>
        <w:t>The concept of Golden Circle is a model which helps giving focus to a business on how to stand out from competitors who are similar by communicating its differences. Golden Circle concept explains the different entities or stages of the business model and how the intended audience relates to the message or vision. We are therefore inspired by those who lead not because we are forced to but we want to. The three questions why, how and what are the ones that drive the customer's approach.  Companies using this approach being successful as compared to most companies that have no idea why there is choosing of their products by customers. The concept of the Golden circle is important because through its use there is the ability of vision communicating to buyers who are potential instead of communicating what is done and made and how products are made or done. Moreover, it is important because if the core question in the golden circle is focused on there is success attainment. This is because through it there is a clear and honest explanation of why for example company services and products are the best (Midgley, Midgley, 2005)</w:t>
      </w:r>
    </w:p>
    <w:p w:rsidR="00F51905" w:rsidRDefault="00F51905" w:rsidP="00F51905">
      <w:pPr>
        <w:spacing w:before="100" w:beforeAutospacing="1" w:after="100" w:afterAutospacing="1" w:line="480" w:lineRule="auto"/>
        <w:ind w:firstLine="720"/>
        <w:rPr>
          <w:rFonts w:ascii="Times New Roman" w:hAnsi="Times New Roman" w:cs="Times New Roman"/>
          <w:sz w:val="24"/>
          <w:szCs w:val="24"/>
        </w:rPr>
      </w:pPr>
      <w:r w:rsidRPr="00F51905">
        <w:rPr>
          <w:rFonts w:ascii="Times New Roman" w:hAnsi="Times New Roman" w:cs="Times New Roman"/>
          <w:sz w:val="24"/>
          <w:szCs w:val="24"/>
        </w:rPr>
        <w:t xml:space="preserve">The concept of the Golden Circle applies to Sales Management. Sales management refers to efforts that are put to a company sales objectives attaining. It applies through its three core questions asking. It is a very impactful way using why to communicate with other humans in sales management since it defines the value proposition that is particular and inspires the sales management team to act. Products and services are therefore able to be clearly and honestly explained since they are based on sales management true starting point. A sales Management, therefore, able to grow stronger through being its own competitor.  Moreover, there is becoming an influential player in the market. What is therefore resulted is that when Sales Management comes to making decisions, reasons are applied through the Golden circle concept, therefore, commitment and enthusiasm being expressed effectively. “As a result communicating why in Sales Management forms a strong value proposition basis </w:t>
      </w:r>
      <w:r w:rsidRPr="00F51905">
        <w:rPr>
          <w:rFonts w:ascii="Times New Roman" w:hAnsi="Times New Roman" w:cs="Times New Roman"/>
          <w:sz w:val="24"/>
          <w:szCs w:val="24"/>
        </w:rPr>
        <w:lastRenderedPageBreak/>
        <w:t>that will differentiate what a particular sales management differentiates its brand from others.” (Midgley, Midgley, 2005)</w:t>
      </w: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F51905" w:rsidRDefault="00F51905" w:rsidP="00F51905">
      <w:pPr>
        <w:spacing w:before="100" w:beforeAutospacing="1" w:after="100" w:afterAutospacing="1" w:line="480" w:lineRule="auto"/>
        <w:jc w:val="center"/>
        <w:rPr>
          <w:rFonts w:ascii="Times New Roman" w:hAnsi="Times New Roman" w:cs="Times New Roman"/>
          <w:sz w:val="24"/>
          <w:szCs w:val="24"/>
        </w:rPr>
      </w:pPr>
    </w:p>
    <w:p w:rsidR="00255D4D" w:rsidRPr="00F51905" w:rsidRDefault="00F51905" w:rsidP="00F51905">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F51905">
        <w:rPr>
          <w:rFonts w:ascii="Times New Roman" w:hAnsi="Times New Roman" w:cs="Times New Roman"/>
          <w:sz w:val="24"/>
          <w:szCs w:val="24"/>
        </w:rPr>
        <w:lastRenderedPageBreak/>
        <w:t>References</w:t>
      </w:r>
    </w:p>
    <w:p w:rsidR="00F51905" w:rsidRPr="00F51905" w:rsidRDefault="00F51905" w:rsidP="00F51905">
      <w:pPr>
        <w:spacing w:before="100" w:beforeAutospacing="1" w:after="100" w:afterAutospacing="1" w:line="480" w:lineRule="auto"/>
        <w:rPr>
          <w:rFonts w:ascii="Times New Roman" w:hAnsi="Times New Roman" w:cs="Times New Roman"/>
          <w:sz w:val="24"/>
          <w:szCs w:val="24"/>
        </w:rPr>
      </w:pPr>
      <w:r w:rsidRPr="00F51905">
        <w:rPr>
          <w:rFonts w:ascii="Times New Roman" w:eastAsia="Arial Unicode MS" w:hAnsi="Times New Roman" w:cs="Times New Roman"/>
          <w:color w:val="000000"/>
          <w:sz w:val="24"/>
          <w:szCs w:val="24"/>
          <w:shd w:val="clear" w:color="auto" w:fill="FFFFFF"/>
        </w:rPr>
        <w:t>Midgley, D., &amp; Midgley, B. (2005). </w:t>
      </w:r>
      <w:r w:rsidRPr="00F51905">
        <w:rPr>
          <w:rFonts w:ascii="Times New Roman" w:eastAsia="Arial Unicode MS" w:hAnsi="Times New Roman" w:cs="Times New Roman"/>
          <w:i/>
          <w:iCs/>
          <w:color w:val="000000"/>
          <w:sz w:val="24"/>
          <w:szCs w:val="24"/>
          <w:shd w:val="clear" w:color="auto" w:fill="FFFFFF"/>
        </w:rPr>
        <w:t>Golden circle secrets: How to achieve consistent sales success through customer values &amp; expectations</w:t>
      </w:r>
      <w:r w:rsidRPr="00F51905">
        <w:rPr>
          <w:rFonts w:ascii="Times New Roman" w:eastAsia="Arial Unicode MS" w:hAnsi="Times New Roman" w:cs="Times New Roman"/>
          <w:color w:val="000000"/>
          <w:sz w:val="24"/>
          <w:szCs w:val="24"/>
          <w:shd w:val="clear" w:color="auto" w:fill="FFFFFF"/>
        </w:rPr>
        <w:t>. Hoboken, N.J: Wiley.</w:t>
      </w:r>
    </w:p>
    <w:sectPr w:rsidR="00F51905" w:rsidRPr="00F51905" w:rsidSect="00F51905">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F15" w:rsidRDefault="00654F15" w:rsidP="00F51905">
      <w:pPr>
        <w:spacing w:after="0" w:line="240" w:lineRule="auto"/>
      </w:pPr>
      <w:r>
        <w:separator/>
      </w:r>
    </w:p>
  </w:endnote>
  <w:endnote w:type="continuationSeparator" w:id="0">
    <w:p w:rsidR="00654F15" w:rsidRDefault="00654F15" w:rsidP="00F5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F15" w:rsidRDefault="00654F15" w:rsidP="00F51905">
      <w:pPr>
        <w:spacing w:after="0" w:line="240" w:lineRule="auto"/>
      </w:pPr>
      <w:r>
        <w:separator/>
      </w:r>
    </w:p>
  </w:footnote>
  <w:footnote w:type="continuationSeparator" w:id="0">
    <w:p w:rsidR="00654F15" w:rsidRDefault="00654F15" w:rsidP="00F51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905" w:rsidRPr="00F51905" w:rsidRDefault="00F51905">
    <w:pPr>
      <w:pStyle w:val="Header"/>
      <w:jc w:val="right"/>
      <w:rPr>
        <w:rFonts w:ascii="Times New Roman" w:hAnsi="Times New Roman" w:cs="Times New Roman"/>
        <w:sz w:val="24"/>
        <w:szCs w:val="24"/>
      </w:rPr>
    </w:pPr>
    <w:r w:rsidRPr="00F51905">
      <w:rPr>
        <w:rFonts w:ascii="Times New Roman" w:hAnsi="Times New Roman" w:cs="Times New Roman"/>
        <w:sz w:val="24"/>
        <w:szCs w:val="24"/>
      </w:rPr>
      <w:t>BUSINESS</w:t>
    </w:r>
    <w:r w:rsidRPr="00F51905">
      <w:rPr>
        <w:rFonts w:ascii="Times New Roman" w:hAnsi="Times New Roman" w:cs="Times New Roman"/>
        <w:sz w:val="24"/>
        <w:szCs w:val="24"/>
      </w:rPr>
      <w:tab/>
    </w:r>
    <w:r w:rsidRPr="00F51905">
      <w:rPr>
        <w:rFonts w:ascii="Times New Roman" w:hAnsi="Times New Roman" w:cs="Times New Roman"/>
        <w:sz w:val="24"/>
        <w:szCs w:val="24"/>
      </w:rPr>
      <w:tab/>
    </w:r>
    <w:sdt>
      <w:sdtPr>
        <w:rPr>
          <w:rFonts w:ascii="Times New Roman" w:hAnsi="Times New Roman" w:cs="Times New Roman"/>
          <w:sz w:val="24"/>
          <w:szCs w:val="24"/>
        </w:rPr>
        <w:id w:val="593356869"/>
        <w:docPartObj>
          <w:docPartGallery w:val="Page Numbers (Top of Page)"/>
          <w:docPartUnique/>
        </w:docPartObj>
      </w:sdtPr>
      <w:sdtEndPr>
        <w:rPr>
          <w:noProof/>
        </w:rPr>
      </w:sdtEndPr>
      <w:sdtContent>
        <w:r w:rsidRPr="00F51905">
          <w:rPr>
            <w:rFonts w:ascii="Times New Roman" w:hAnsi="Times New Roman" w:cs="Times New Roman"/>
            <w:sz w:val="24"/>
            <w:szCs w:val="24"/>
          </w:rPr>
          <w:fldChar w:fldCharType="begin"/>
        </w:r>
        <w:r w:rsidRPr="00F51905">
          <w:rPr>
            <w:rFonts w:ascii="Times New Roman" w:hAnsi="Times New Roman" w:cs="Times New Roman"/>
            <w:sz w:val="24"/>
            <w:szCs w:val="24"/>
          </w:rPr>
          <w:instrText xml:space="preserve"> PAGE   \* MERGEFORMAT </w:instrText>
        </w:r>
        <w:r w:rsidRPr="00F51905">
          <w:rPr>
            <w:rFonts w:ascii="Times New Roman" w:hAnsi="Times New Roman" w:cs="Times New Roman"/>
            <w:sz w:val="24"/>
            <w:szCs w:val="24"/>
          </w:rPr>
          <w:fldChar w:fldCharType="separate"/>
        </w:r>
        <w:r>
          <w:rPr>
            <w:rFonts w:ascii="Times New Roman" w:hAnsi="Times New Roman" w:cs="Times New Roman"/>
            <w:noProof/>
            <w:sz w:val="24"/>
            <w:szCs w:val="24"/>
          </w:rPr>
          <w:t>4</w:t>
        </w:r>
        <w:r w:rsidRPr="00F51905">
          <w:rPr>
            <w:rFonts w:ascii="Times New Roman" w:hAnsi="Times New Roman" w:cs="Times New Roman"/>
            <w:noProof/>
            <w:sz w:val="24"/>
            <w:szCs w:val="24"/>
          </w:rPr>
          <w:fldChar w:fldCharType="end"/>
        </w:r>
      </w:sdtContent>
    </w:sdt>
  </w:p>
  <w:p w:rsidR="00F51905" w:rsidRPr="00F51905" w:rsidRDefault="00F5190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905" w:rsidRPr="00F51905" w:rsidRDefault="00F51905">
    <w:pPr>
      <w:pStyle w:val="Header"/>
      <w:jc w:val="right"/>
      <w:rPr>
        <w:rFonts w:ascii="Times New Roman" w:hAnsi="Times New Roman" w:cs="Times New Roman"/>
        <w:sz w:val="24"/>
        <w:szCs w:val="24"/>
      </w:rPr>
    </w:pPr>
    <w:r w:rsidRPr="00F51905">
      <w:rPr>
        <w:rFonts w:ascii="Times New Roman" w:hAnsi="Times New Roman" w:cs="Times New Roman"/>
        <w:sz w:val="24"/>
        <w:szCs w:val="24"/>
      </w:rPr>
      <w:t>Running Head: BUSINESS</w:t>
    </w:r>
    <w:r w:rsidRPr="00F51905">
      <w:rPr>
        <w:rFonts w:ascii="Times New Roman" w:hAnsi="Times New Roman" w:cs="Times New Roman"/>
        <w:sz w:val="24"/>
        <w:szCs w:val="24"/>
      </w:rPr>
      <w:tab/>
    </w:r>
    <w:r w:rsidRPr="00F51905">
      <w:rPr>
        <w:rFonts w:ascii="Times New Roman" w:hAnsi="Times New Roman" w:cs="Times New Roman"/>
        <w:sz w:val="24"/>
        <w:szCs w:val="24"/>
      </w:rPr>
      <w:tab/>
    </w:r>
    <w:sdt>
      <w:sdtPr>
        <w:rPr>
          <w:rFonts w:ascii="Times New Roman" w:hAnsi="Times New Roman" w:cs="Times New Roman"/>
          <w:sz w:val="24"/>
          <w:szCs w:val="24"/>
        </w:rPr>
        <w:id w:val="-145982328"/>
        <w:docPartObj>
          <w:docPartGallery w:val="Page Numbers (Top of Page)"/>
          <w:docPartUnique/>
        </w:docPartObj>
      </w:sdtPr>
      <w:sdtEndPr>
        <w:rPr>
          <w:noProof/>
        </w:rPr>
      </w:sdtEndPr>
      <w:sdtContent>
        <w:r w:rsidRPr="00F51905">
          <w:rPr>
            <w:rFonts w:ascii="Times New Roman" w:hAnsi="Times New Roman" w:cs="Times New Roman"/>
            <w:sz w:val="24"/>
            <w:szCs w:val="24"/>
          </w:rPr>
          <w:fldChar w:fldCharType="begin"/>
        </w:r>
        <w:r w:rsidRPr="00F51905">
          <w:rPr>
            <w:rFonts w:ascii="Times New Roman" w:hAnsi="Times New Roman" w:cs="Times New Roman"/>
            <w:sz w:val="24"/>
            <w:szCs w:val="24"/>
          </w:rPr>
          <w:instrText xml:space="preserve"> PAGE   \* MERGEFORMAT </w:instrText>
        </w:r>
        <w:r w:rsidRPr="00F5190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51905">
          <w:rPr>
            <w:rFonts w:ascii="Times New Roman" w:hAnsi="Times New Roman" w:cs="Times New Roman"/>
            <w:noProof/>
            <w:sz w:val="24"/>
            <w:szCs w:val="24"/>
          </w:rPr>
          <w:fldChar w:fldCharType="end"/>
        </w:r>
      </w:sdtContent>
    </w:sdt>
  </w:p>
  <w:p w:rsidR="00F51905" w:rsidRPr="00F51905" w:rsidRDefault="00F5190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F20"/>
    <w:rsid w:val="000826FC"/>
    <w:rsid w:val="00164C09"/>
    <w:rsid w:val="00255D4D"/>
    <w:rsid w:val="002F77A7"/>
    <w:rsid w:val="00307B7C"/>
    <w:rsid w:val="00654F15"/>
    <w:rsid w:val="0068125A"/>
    <w:rsid w:val="008C35A2"/>
    <w:rsid w:val="008D5DFA"/>
    <w:rsid w:val="00B13CB2"/>
    <w:rsid w:val="00E11F3B"/>
    <w:rsid w:val="00E83F20"/>
    <w:rsid w:val="00F51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09EB1-8D44-4B64-B30E-75CF2F5A0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05"/>
  </w:style>
  <w:style w:type="paragraph" w:styleId="Footer">
    <w:name w:val="footer"/>
    <w:basedOn w:val="Normal"/>
    <w:link w:val="FooterChar"/>
    <w:uiPriority w:val="99"/>
    <w:unhideWhenUsed/>
    <w:rsid w:val="00F51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2018-08-15T17:46:00Z</dcterms:created>
  <dcterms:modified xsi:type="dcterms:W3CDTF">2018-08-15T17:46:00Z</dcterms:modified>
</cp:coreProperties>
</file>